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Ya puedes consultar y comparar precios de peajes con Waze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Ahora los wazers podrán planear sus viajes en vías de cuota directamente desde la app.</w:t>
      </w:r>
    </w:p>
    <w:p w:rsidR="00000000" w:rsidDel="00000000" w:rsidP="00000000" w:rsidRDefault="00000000" w:rsidRPr="00000000" w14:paraId="00000003">
      <w:pPr>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rtl w:val="0"/>
        </w:rPr>
        <w:t xml:space="preserve">Lunes 27 de enero, CDMX</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highlight w:val="white"/>
          <w:rtl w:val="0"/>
        </w:rPr>
        <w:t xml:space="preserve">Waze, la app de tráfico y navegación más grande del mundo, lanza a partir de hoy la opción de consultar y comparar los precios de las vías de peaje en todo el país dentro de la misma aplicación. </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Siendo una de las funciones más solicitadas por la comunidad de usuarios, esta nueva característica permitirá a los wazers ver y comparar los precios de los peajes cuando conduzcan por rutas que tienen una tarifa. Esta opción ayudará a los conductores a tomar mejores decisiones y a planificar sus tiempos, costos y rutas de forma precisa para llegar a sus destinos.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Cabe destacar que esta función se encontraba solamente disponible en Estados Unidos, algunos países de América Latina y Canadá, por lo que es una gran noticia para los wazers en México.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Para los mexicanos “esta nueva función es fruto del apoyo de una sólida comunidad de voluntarios locales, lo que subraya una vez más que Waze está verdaderamente impulsado por las personas y por la comunidad para hacer más fáciles los trayectos cotidianos”, señalo Anasofía Sánchez Juárez, Directora de Waze en México.</w:t>
      </w: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Si quieres conocer más sobre la nueva funcionalidad de consulta de peajes en Waze o cualquier otra característica, visita visita </w:t>
      </w:r>
      <w:hyperlink r:id="rId6">
        <w:r w:rsidDel="00000000" w:rsidR="00000000" w:rsidRPr="00000000">
          <w:rPr>
            <w:rFonts w:ascii="Proxima Nova" w:cs="Proxima Nova" w:eastAsia="Proxima Nova" w:hAnsi="Proxima Nova"/>
            <w:u w:val="single"/>
            <w:rtl w:val="0"/>
          </w:rPr>
          <w:t xml:space="preserve">www.waze.com/es</w:t>
        </w:r>
      </w:hyperlink>
      <w:r w:rsidDel="00000000" w:rsidR="00000000" w:rsidRPr="00000000">
        <w:rPr>
          <w:rFonts w:ascii="Proxima Nova" w:cs="Proxima Nova" w:eastAsia="Proxima Nova" w:hAnsi="Proxima Nova"/>
          <w:rtl w:val="0"/>
        </w:rPr>
        <w:t xml:space="preserve"> o descarga la app en </w:t>
      </w:r>
      <w:hyperlink r:id="rId7">
        <w:r w:rsidDel="00000000" w:rsidR="00000000" w:rsidRPr="00000000">
          <w:rPr>
            <w:rFonts w:ascii="Proxima Nova" w:cs="Proxima Nova" w:eastAsia="Proxima Nova" w:hAnsi="Proxima Nova"/>
            <w:u w:val="single"/>
            <w:rtl w:val="0"/>
          </w:rPr>
          <w:t xml:space="preserve">Google Play</w:t>
        </w:r>
      </w:hyperlink>
      <w:r w:rsidDel="00000000" w:rsidR="00000000" w:rsidRPr="00000000">
        <w:rPr>
          <w:rFonts w:ascii="Proxima Nova" w:cs="Proxima Nova" w:eastAsia="Proxima Nova" w:hAnsi="Proxima Nova"/>
          <w:rtl w:val="0"/>
        </w:rPr>
        <w:t xml:space="preserve"> y </w:t>
      </w:r>
      <w:hyperlink r:id="rId8">
        <w:r w:rsidDel="00000000" w:rsidR="00000000" w:rsidRPr="00000000">
          <w:rPr>
            <w:rFonts w:ascii="Proxima Nova" w:cs="Proxima Nova" w:eastAsia="Proxima Nova" w:hAnsi="Proxima Nova"/>
            <w:u w:val="single"/>
            <w:rtl w:val="0"/>
          </w:rPr>
          <w:t xml:space="preserve">App Store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jc w:val="center"/>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w:t>
      </w:r>
    </w:p>
    <w:p w:rsidR="00000000" w:rsidDel="00000000" w:rsidP="00000000" w:rsidRDefault="00000000" w:rsidRPr="00000000" w14:paraId="00000010">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Acerca de Waze</w:t>
      </w: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Waze</w:t>
      </w:r>
      <w:r w:rsidDel="00000000" w:rsidR="00000000" w:rsidRPr="00000000">
        <w:rPr>
          <w:rFonts w:ascii="Proxima Nova" w:cs="Proxima Nova" w:eastAsia="Proxima Nova" w:hAnsi="Proxima Nova"/>
          <w:sz w:val="18"/>
          <w:szCs w:val="18"/>
          <w:rtl w:val="0"/>
        </w:rPr>
        <w:t xml:space="preserve"> alberga una de las más grandes redes de conductores que trabajan juntos diariamente para eludir el tráfico ahorrando tiempo y dinero. La </w:t>
      </w:r>
      <w:r w:rsidDel="00000000" w:rsidR="00000000" w:rsidRPr="00000000">
        <w:rPr>
          <w:rFonts w:ascii="Proxima Nova" w:cs="Proxima Nova" w:eastAsia="Proxima Nova" w:hAnsi="Proxima Nova"/>
          <w:i w:val="1"/>
          <w:sz w:val="18"/>
          <w:szCs w:val="18"/>
          <w:rtl w:val="0"/>
        </w:rPr>
        <w:t xml:space="preserve">app</w:t>
      </w:r>
      <w:r w:rsidDel="00000000" w:rsidR="00000000" w:rsidRPr="00000000">
        <w:rPr>
          <w:rFonts w:ascii="Proxima Nova" w:cs="Proxima Nova" w:eastAsia="Proxima Nova" w:hAnsi="Proxima Nova"/>
          <w:sz w:val="18"/>
          <w:szCs w:val="18"/>
          <w:rtl w:val="0"/>
        </w:rPr>
        <w:t xml:space="preserve"> recomienda las rutas más rápidas con base en la conducción en tiempo real y la información proporcionada por millones de usuarios. </w:t>
      </w:r>
      <w:r w:rsidDel="00000000" w:rsidR="00000000" w:rsidRPr="00000000">
        <w:rPr>
          <w:rFonts w:ascii="Proxima Nova" w:cs="Proxima Nova" w:eastAsia="Proxima Nova" w:hAnsi="Proxima Nova"/>
          <w:b w:val="1"/>
          <w:sz w:val="18"/>
          <w:szCs w:val="18"/>
          <w:rtl w:val="0"/>
        </w:rPr>
        <w:t xml:space="preserve">Waze</w:t>
      </w:r>
      <w:r w:rsidDel="00000000" w:rsidR="00000000" w:rsidRPr="00000000">
        <w:rPr>
          <w:rFonts w:ascii="Proxima Nova" w:cs="Proxima Nova" w:eastAsia="Proxima Nova" w:hAnsi="Proxima Nova"/>
          <w:sz w:val="18"/>
          <w:szCs w:val="18"/>
          <w:rtl w:val="0"/>
        </w:rPr>
        <w:t xml:space="preserve"> cambia la forma en que los conductores se mueven a través de actos cotidianos de cooperación. En </w:t>
      </w:r>
      <w:r w:rsidDel="00000000" w:rsidR="00000000" w:rsidRPr="00000000">
        <w:rPr>
          <w:rFonts w:ascii="Proxima Nova" w:cs="Proxima Nova" w:eastAsia="Proxima Nova" w:hAnsi="Proxima Nova"/>
          <w:b w:val="1"/>
          <w:sz w:val="18"/>
          <w:szCs w:val="18"/>
          <w:rtl w:val="0"/>
        </w:rPr>
        <w:t xml:space="preserve">Waze</w:t>
      </w:r>
      <w:r w:rsidDel="00000000" w:rsidR="00000000" w:rsidRPr="00000000">
        <w:rPr>
          <w:rFonts w:ascii="Proxima Nova" w:cs="Proxima Nova" w:eastAsia="Proxima Nova" w:hAnsi="Proxima Nova"/>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roxima Nova" w:cs="Proxima Nova" w:eastAsia="Proxima Nova" w:hAnsi="Proxima Nova"/>
          <w:b w:val="1"/>
          <w:sz w:val="18"/>
          <w:szCs w:val="18"/>
          <w:rtl w:val="0"/>
        </w:rPr>
        <w:t xml:space="preserve">Waze</w:t>
      </w:r>
      <w:r w:rsidDel="00000000" w:rsidR="00000000" w:rsidRPr="00000000">
        <w:rPr>
          <w:rFonts w:ascii="Proxima Nova" w:cs="Proxima Nova" w:eastAsia="Proxima Nova" w:hAnsi="Proxima Nova"/>
          <w:sz w:val="18"/>
          <w:szCs w:val="18"/>
          <w:rtl w:val="0"/>
        </w:rPr>
        <w:t xml:space="preserve"> es uno de los compañeros de manejo más completos en el mercado.</w:t>
      </w:r>
    </w:p>
    <w:p w:rsidR="00000000" w:rsidDel="00000000" w:rsidP="00000000" w:rsidRDefault="00000000" w:rsidRPr="00000000" w14:paraId="00000012">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 </w:t>
      </w:r>
    </w:p>
    <w:p w:rsidR="00000000" w:rsidDel="00000000" w:rsidP="00000000" w:rsidRDefault="00000000" w:rsidRPr="00000000" w14:paraId="00000013">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Para descargar de forma gratuita la </w:t>
      </w:r>
      <w:r w:rsidDel="00000000" w:rsidR="00000000" w:rsidRPr="00000000">
        <w:rPr>
          <w:rFonts w:ascii="Proxima Nova" w:cs="Proxima Nova" w:eastAsia="Proxima Nova" w:hAnsi="Proxima Nova"/>
          <w:i w:val="1"/>
          <w:sz w:val="18"/>
          <w:szCs w:val="18"/>
          <w:rtl w:val="0"/>
        </w:rPr>
        <w:t xml:space="preserve">app</w:t>
      </w:r>
      <w:r w:rsidDel="00000000" w:rsidR="00000000" w:rsidRPr="00000000">
        <w:rPr>
          <w:rFonts w:ascii="Proxima Nova" w:cs="Proxima Nova" w:eastAsia="Proxima Nova" w:hAnsi="Proxima Nova"/>
          <w:sz w:val="18"/>
          <w:szCs w:val="18"/>
          <w:rtl w:val="0"/>
        </w:rPr>
        <w:t xml:space="preserve"> Waze para iOS o Android, visita:</w:t>
      </w:r>
    </w:p>
    <w:p w:rsidR="00000000" w:rsidDel="00000000" w:rsidP="00000000" w:rsidRDefault="00000000" w:rsidRPr="00000000" w14:paraId="00000014">
      <w:pPr>
        <w:spacing w:line="276" w:lineRule="auto"/>
        <w:jc w:val="both"/>
        <w:rPr>
          <w:rFonts w:ascii="Proxima Nova" w:cs="Proxima Nova" w:eastAsia="Proxima Nova" w:hAnsi="Proxima Nova"/>
          <w:b w:val="1"/>
          <w:sz w:val="18"/>
          <w:szCs w:val="18"/>
        </w:rPr>
      </w:pPr>
      <w:hyperlink r:id="rId9">
        <w:r w:rsidDel="00000000" w:rsidR="00000000" w:rsidRPr="00000000">
          <w:rPr>
            <w:rFonts w:ascii="Proxima Nova" w:cs="Proxima Nova" w:eastAsia="Proxima Nova" w:hAnsi="Proxima Nova"/>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color w:val="0000ff"/>
          <w:sz w:val="18"/>
          <w:szCs w:val="18"/>
        </w:rPr>
      </w:pPr>
      <w:r w:rsidDel="00000000" w:rsidR="00000000" w:rsidRPr="00000000">
        <w:rPr>
          <w:rFonts w:ascii="Proxima Nova" w:cs="Proxima Nova" w:eastAsia="Proxima Nova" w:hAnsi="Proxima Nova"/>
          <w:sz w:val="18"/>
          <w:szCs w:val="18"/>
          <w:rtl w:val="0"/>
        </w:rPr>
        <w:t xml:space="preserve">Para más información de la política de privacidad de Waze, visita:</w:t>
      </w:r>
      <w:hyperlink r:id="rId10">
        <w:r w:rsidDel="00000000" w:rsidR="00000000" w:rsidRPr="00000000">
          <w:rPr>
            <w:rFonts w:ascii="Proxima Nova" w:cs="Proxima Nova" w:eastAsia="Proxima Nova" w:hAnsi="Proxima Nova"/>
            <w:sz w:val="18"/>
            <w:szCs w:val="18"/>
            <w:rtl w:val="0"/>
          </w:rPr>
          <w:t xml:space="preserve"> </w:t>
        </w:r>
      </w:hyperlink>
      <w:hyperlink r:id="rId11">
        <w:r w:rsidDel="00000000" w:rsidR="00000000" w:rsidRPr="00000000">
          <w:rPr>
            <w:rFonts w:ascii="Proxima Nova" w:cs="Proxima Nova" w:eastAsia="Proxima Nova" w:hAnsi="Proxima Nova"/>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17">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18">
      <w:pPr>
        <w:spacing w:line="276" w:lineRule="auto"/>
        <w:jc w:val="both"/>
        <w:rPr>
          <w:rFonts w:ascii="Poppins" w:cs="Poppins" w:eastAsia="Poppins" w:hAnsi="Poppins"/>
          <w:b w:val="1"/>
          <w:sz w:val="18"/>
          <w:szCs w:val="18"/>
        </w:rPr>
      </w:pPr>
      <w:r w:rsidDel="00000000" w:rsidR="00000000" w:rsidRPr="00000000">
        <w:rPr>
          <w:rFonts w:ascii="Poppins" w:cs="Poppins" w:eastAsia="Poppins" w:hAnsi="Poppins"/>
          <w:b w:val="1"/>
          <w:sz w:val="18"/>
          <w:szCs w:val="18"/>
          <w:rtl w:val="0"/>
        </w:rPr>
        <w:t xml:space="preserve">Contacto:</w:t>
      </w:r>
    </w:p>
    <w:p w:rsidR="00000000" w:rsidDel="00000000" w:rsidP="00000000" w:rsidRDefault="00000000" w:rsidRPr="00000000" w14:paraId="00000019">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1A">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+52 (1) 55 3570 4790</w:t>
      </w:r>
    </w:p>
    <w:p w:rsidR="00000000" w:rsidDel="00000000" w:rsidP="00000000" w:rsidRDefault="00000000" w:rsidRPr="00000000" w14:paraId="0000001B">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ana.cureno@another.co</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2" w:type="default"/>
      <w:footerReference r:id="rId13"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 TargetMode="External"/><Relationship Id="rId5" Type="http://schemas.openxmlformats.org/officeDocument/2006/relationships/styles" Target="styles.xml"/><Relationship Id="rId6" Type="http://schemas.openxmlformats.org/officeDocument/2006/relationships/hyperlink" Target="http://www.waze.com/es" TargetMode="External"/><Relationship Id="rId7" Type="http://schemas.openxmlformats.org/officeDocument/2006/relationships/hyperlink" Target="https://play.google.com/store/apps/details?id=com.ridewith&amp;referrer=utm_campaign%3Ddefault%26utm_medium%3Dweb-home-download%26utm_source%3Dwaze_website" TargetMode="External"/><Relationship Id="rId8" Type="http://schemas.openxmlformats.org/officeDocument/2006/relationships/hyperlink" Target="https://apps.apple.com/app/apple-store/id10910291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